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1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 Правительства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Москвы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26 декабря 2014 г. N 829-ПП</w:t>
      </w:r>
    </w:p>
    <w:p w:rsidR="008023A7" w:rsidRDefault="008023A7" w:rsidP="008023A7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bookmarkStart w:id="0" w:name="_GoBack"/>
      <w:bookmarkEnd w:id="0"/>
    </w:p>
    <w:p w:rsidR="008023A7" w:rsidRDefault="008023A7" w:rsidP="008023A7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ПОРЯДОК</w:t>
      </w:r>
    </w:p>
    <w:p w:rsidR="008023A7" w:rsidRDefault="008023A7" w:rsidP="008023A7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ПРЕДОСТАВЛЕНИЯ ГРАЖДАНАМ СОЦИАЛЬНЫХ УСЛУГ В ГОРОДЕ МОСКВЕ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8023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>Список изменяющих документов</w:t>
            </w:r>
          </w:p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392C69"/>
                <w:sz w:val="20"/>
                <w:szCs w:val="20"/>
              </w:rPr>
              <w:t>(в ред. постановлений Правительства Москвы</w:t>
            </w:r>
            <w:proofErr w:type="gramEnd"/>
          </w:p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от 23.12.2015 </w:t>
            </w:r>
            <w:hyperlink r:id="rId5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N 932-ПП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, от 11.04.2017 </w:t>
            </w:r>
            <w:hyperlink r:id="rId6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N 183-ПП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, от 06.12.2019 </w:t>
            </w:r>
            <w:hyperlink r:id="rId7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N 1635-ПП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>,</w:t>
            </w:r>
          </w:p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  <w:r>
              <w:rPr>
                <w:rFonts w:ascii="Arial" w:hAnsi="Arial" w:cs="Arial"/>
                <w:color w:val="392C69"/>
                <w:sz w:val="20"/>
                <w:szCs w:val="20"/>
              </w:rPr>
              <w:t xml:space="preserve">от 06.07.2022 </w:t>
            </w:r>
            <w:hyperlink r:id="rId8" w:history="1">
              <w:r>
                <w:rPr>
                  <w:rFonts w:ascii="Arial" w:hAnsi="Arial" w:cs="Arial"/>
                  <w:color w:val="0000FF"/>
                  <w:sz w:val="20"/>
                  <w:szCs w:val="20"/>
                </w:rPr>
                <w:t>N 1426-ПП</w:t>
              </w:r>
            </w:hyperlink>
            <w:r>
              <w:rPr>
                <w:rFonts w:ascii="Arial" w:hAnsi="Arial" w:cs="Arial"/>
                <w:color w:val="392C69"/>
                <w:sz w:val="20"/>
                <w:szCs w:val="20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23A7" w:rsidRDefault="008023A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392C69"/>
                <w:sz w:val="20"/>
                <w:szCs w:val="20"/>
              </w:rPr>
            </w:pPr>
          </w:p>
        </w:tc>
      </w:tr>
    </w:tbl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cs="Arial"/>
          <w:sz w:val="20"/>
          <w:szCs w:val="20"/>
        </w:rPr>
      </w:pPr>
    </w:p>
    <w:p w:rsidR="008023A7" w:rsidRDefault="008023A7" w:rsidP="008023A7">
      <w:pPr>
        <w:keepNext w:val="0"/>
        <w:keepLines w:val="0"/>
        <w:autoSpaceDE w:val="0"/>
        <w:autoSpaceDN w:val="0"/>
        <w:adjustRightInd w:val="0"/>
        <w:spacing w:before="0" w:line="240" w:lineRule="auto"/>
        <w:jc w:val="center"/>
        <w:rPr>
          <w:rFonts w:ascii="Arial" w:eastAsiaTheme="minorHAnsi" w:hAnsi="Arial" w:cs="Arial"/>
          <w:color w:val="auto"/>
          <w:sz w:val="20"/>
          <w:szCs w:val="20"/>
        </w:rPr>
      </w:pPr>
      <w:r>
        <w:rPr>
          <w:rFonts w:ascii="Arial" w:eastAsiaTheme="minorHAnsi" w:hAnsi="Arial" w:cs="Arial"/>
          <w:color w:val="auto"/>
          <w:sz w:val="20"/>
          <w:szCs w:val="20"/>
        </w:rPr>
        <w:t>1. Общие положения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1.1. Настоящий Порядок определяет правила предоставления в городе Москве социальных услуг гражданам юридическими лицами и индивидуальными предпринимателями, осуществляющими деятельность в сфере социального обслуживания граждан (далее - поставщики социальных услуг), а также требования к деятельности поставщиков социальных услуг.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1.2. Действие настоящего Порядка распространяется на граждан Российской Федерации, имеющих место жительства в городе Москве, иностранных граждан, лиц без гражданства и беженцев, постоянно проживающих в городе Москве (далее также - граждане), а также на поставщиков социальных услуг, включенных в Реестр поставщиков социальных услуг города Москвы.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1.3. Включение поставщиков социальных услуг в Реестр поставщиков социальных услуг города Москвы осуществляется на добровольной основе при условии соответствия их деятельности требованиям, установленным </w:t>
      </w:r>
      <w:hyperlink r:id="rId9" w:history="1">
        <w:r>
          <w:rPr>
            <w:rFonts w:ascii="Arial" w:hAnsi="Arial" w:cs="Arial"/>
            <w:color w:val="0000FF"/>
            <w:sz w:val="20"/>
            <w:szCs w:val="20"/>
          </w:rPr>
          <w:t>пунктом 8.1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1.4. Порядок формирования и ведения </w:t>
      </w:r>
      <w:proofErr w:type="gramStart"/>
      <w:r>
        <w:rPr>
          <w:rFonts w:ascii="Arial" w:hAnsi="Arial" w:cs="Arial"/>
          <w:sz w:val="20"/>
          <w:szCs w:val="20"/>
        </w:rPr>
        <w:t>Реестра поставщиков социальных услуг города Москвы</w:t>
      </w:r>
      <w:proofErr w:type="gramEnd"/>
      <w:r>
        <w:rPr>
          <w:rFonts w:ascii="Arial" w:hAnsi="Arial" w:cs="Arial"/>
          <w:sz w:val="20"/>
          <w:szCs w:val="20"/>
        </w:rPr>
        <w:t xml:space="preserve"> утверждается Департаментом труда и социальной защиты населения города Москвы. В указанном Порядке предусматривается в том числе: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10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23.12.2015 N 932-ПП)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1.4.1. Перечень документов и информации, необходимых для включения поставщиков социальных услуг в Реестр поставщиков социальных услуг города Москвы.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1.4.2. Порядок и сроки предоставления документов, необходимых для включения поставщиков социальных услуг в Реестр поставщиков социальных услуг города Москвы.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1.4.3. Основания исключения поставщиков социальных услуг из Реестра поставщиков социальных услуг города Москвы в связи с несоответствием требованиям, установленным для поставщиков социальных услуг.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1.4.4. Процедура прекращения социального обслуживания получателям социальных услуг в связи с исключением поставщика социальных услуг из Реестра поставщиков социальных услуг города Москвы либо прекращением деятельности поставщика социальных услуг.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1.5. Порядок формирования и ведения </w:t>
      </w:r>
      <w:proofErr w:type="gramStart"/>
      <w:r>
        <w:rPr>
          <w:rFonts w:ascii="Arial" w:hAnsi="Arial" w:cs="Arial"/>
          <w:sz w:val="20"/>
          <w:szCs w:val="20"/>
        </w:rPr>
        <w:t>Реестра поставщиков социальных услуг города Москвы</w:t>
      </w:r>
      <w:proofErr w:type="gramEnd"/>
      <w:r>
        <w:rPr>
          <w:rFonts w:ascii="Arial" w:hAnsi="Arial" w:cs="Arial"/>
          <w:sz w:val="20"/>
          <w:szCs w:val="20"/>
        </w:rPr>
        <w:t xml:space="preserve"> и Реестр поставщиков социальных услуг города Москвы размещаются на официальном сайте Департамента труда и социальной защиты населения города Москвы (далее также - Департамент) в информационно-телекоммуникационной сети Интернет.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в</w:t>
      </w:r>
      <w:proofErr w:type="gramEnd"/>
      <w:r>
        <w:rPr>
          <w:rFonts w:ascii="Arial" w:hAnsi="Arial" w:cs="Arial"/>
          <w:sz w:val="20"/>
          <w:szCs w:val="20"/>
        </w:rPr>
        <w:t xml:space="preserve"> ред. постановлений Правительства Москвы от 23.12.2015 </w:t>
      </w:r>
      <w:hyperlink r:id="rId11" w:history="1">
        <w:r>
          <w:rPr>
            <w:rFonts w:ascii="Arial" w:hAnsi="Arial" w:cs="Arial"/>
            <w:color w:val="0000FF"/>
            <w:sz w:val="20"/>
            <w:szCs w:val="20"/>
          </w:rPr>
          <w:t>N 932-ПП</w:t>
        </w:r>
      </w:hyperlink>
      <w:r>
        <w:rPr>
          <w:rFonts w:ascii="Arial" w:hAnsi="Arial" w:cs="Arial"/>
          <w:sz w:val="20"/>
          <w:szCs w:val="20"/>
        </w:rPr>
        <w:t xml:space="preserve">, от 06.07.2022 </w:t>
      </w:r>
      <w:hyperlink r:id="rId12" w:history="1">
        <w:r>
          <w:rPr>
            <w:rFonts w:ascii="Arial" w:hAnsi="Arial" w:cs="Arial"/>
            <w:color w:val="0000FF"/>
            <w:sz w:val="20"/>
            <w:szCs w:val="20"/>
          </w:rPr>
          <w:t>N 1426-ПП</w:t>
        </w:r>
      </w:hyperlink>
      <w:r>
        <w:rPr>
          <w:rFonts w:ascii="Arial" w:hAnsi="Arial" w:cs="Arial"/>
          <w:sz w:val="20"/>
          <w:szCs w:val="20"/>
        </w:rPr>
        <w:t>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1.6. Поставщики социальных услуг осуществляют предоставление социальных услуг в форме социального обслуживания на дому, в полустационарной и стационарной формах в соответствии со стандартами социальных услуг, утверждаемыми Департаментом труда и социальной защиты населения города Москвы в соответствии с </w:t>
      </w:r>
      <w:hyperlink r:id="rId13" w:history="1">
        <w:r>
          <w:rPr>
            <w:rFonts w:ascii="Arial" w:hAnsi="Arial" w:cs="Arial"/>
            <w:color w:val="0000FF"/>
            <w:sz w:val="20"/>
            <w:szCs w:val="20"/>
          </w:rPr>
          <w:t>требованиями</w:t>
        </w:r>
      </w:hyperlink>
      <w:r>
        <w:rPr>
          <w:rFonts w:ascii="Arial" w:hAnsi="Arial" w:cs="Arial"/>
          <w:sz w:val="20"/>
          <w:szCs w:val="20"/>
        </w:rPr>
        <w:t xml:space="preserve"> к стандартам социальных услуг, установленными </w:t>
      </w:r>
      <w:hyperlink r:id="rId14" w:history="1">
        <w:r>
          <w:rPr>
            <w:rFonts w:ascii="Arial" w:hAnsi="Arial" w:cs="Arial"/>
            <w:color w:val="0000FF"/>
            <w:sz w:val="20"/>
            <w:szCs w:val="20"/>
          </w:rPr>
          <w:t>приложением 2</w:t>
        </w:r>
      </w:hyperlink>
      <w:r>
        <w:rPr>
          <w:rFonts w:ascii="Arial" w:hAnsi="Arial" w:cs="Arial"/>
          <w:sz w:val="20"/>
          <w:szCs w:val="20"/>
        </w:rPr>
        <w:t xml:space="preserve"> к настоящему постановлению.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в</w:t>
      </w:r>
      <w:proofErr w:type="gramEnd"/>
      <w:r>
        <w:rPr>
          <w:rFonts w:ascii="Arial" w:hAnsi="Arial" w:cs="Arial"/>
          <w:sz w:val="20"/>
          <w:szCs w:val="20"/>
        </w:rPr>
        <w:t xml:space="preserve"> ред. </w:t>
      </w:r>
      <w:hyperlink r:id="rId15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23.12.2015 N 932-ПП)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1.7. Тарифы на социальные услуги утверждаются Департаментом труда и социальной защиты населения города Москвы на основании </w:t>
      </w:r>
      <w:proofErr w:type="spellStart"/>
      <w:r>
        <w:rPr>
          <w:rFonts w:ascii="Arial" w:hAnsi="Arial" w:cs="Arial"/>
          <w:sz w:val="20"/>
          <w:szCs w:val="20"/>
        </w:rPr>
        <w:t>подушевых</w:t>
      </w:r>
      <w:proofErr w:type="spellEnd"/>
      <w:r>
        <w:rPr>
          <w:rFonts w:ascii="Arial" w:hAnsi="Arial" w:cs="Arial"/>
          <w:sz w:val="20"/>
          <w:szCs w:val="20"/>
        </w:rPr>
        <w:t xml:space="preserve"> нормативов финансирования социальных услуг в соответствии с порядком разработки и утверждения регулируемых цен (тарифов) в городе Москве, утвержденным нормативным правовым актом Правительства Москвы.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(в ред. </w:t>
      </w:r>
      <w:hyperlink r:id="rId16" w:history="1">
        <w:r>
          <w:rPr>
            <w:rFonts w:ascii="Arial" w:hAnsi="Arial" w:cs="Arial"/>
            <w:color w:val="0000FF"/>
            <w:sz w:val="20"/>
            <w:szCs w:val="20"/>
          </w:rPr>
          <w:t>постановления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23.12.2015 N 932-ПП)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1.8. Признание гражданина </w:t>
      </w:r>
      <w:proofErr w:type="gramStart"/>
      <w:r>
        <w:rPr>
          <w:rFonts w:ascii="Arial" w:hAnsi="Arial" w:cs="Arial"/>
          <w:sz w:val="20"/>
          <w:szCs w:val="20"/>
        </w:rPr>
        <w:t>нуждающимся</w:t>
      </w:r>
      <w:proofErr w:type="gramEnd"/>
      <w:r>
        <w:rPr>
          <w:rFonts w:ascii="Arial" w:hAnsi="Arial" w:cs="Arial"/>
          <w:sz w:val="20"/>
          <w:szCs w:val="20"/>
        </w:rPr>
        <w:t xml:space="preserve"> в социальном обслуживании осуществляется на основании заявления о признании нуждающимися в социальном обслуживании.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п</w:t>
      </w:r>
      <w:proofErr w:type="gramEnd"/>
      <w:r>
        <w:rPr>
          <w:rFonts w:ascii="Arial" w:hAnsi="Arial" w:cs="Arial"/>
          <w:sz w:val="20"/>
          <w:szCs w:val="20"/>
        </w:rPr>
        <w:t xml:space="preserve">. 1.8 введен </w:t>
      </w:r>
      <w:hyperlink r:id="rId17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1.9. Подача заявлений о признании </w:t>
      </w:r>
      <w:proofErr w:type="gramStart"/>
      <w:r>
        <w:rPr>
          <w:rFonts w:ascii="Arial" w:hAnsi="Arial" w:cs="Arial"/>
          <w:sz w:val="20"/>
          <w:szCs w:val="20"/>
        </w:rPr>
        <w:t>нуждающимися</w:t>
      </w:r>
      <w:proofErr w:type="gramEnd"/>
      <w:r>
        <w:rPr>
          <w:rFonts w:ascii="Arial" w:hAnsi="Arial" w:cs="Arial"/>
          <w:sz w:val="20"/>
          <w:szCs w:val="20"/>
        </w:rPr>
        <w:t xml:space="preserve"> в социальном обслуживании, рассмотрение указанных заявлений и принятие по таким заявлениям решений осуществляется в соответствии с </w:t>
      </w:r>
      <w:hyperlink r:id="rId18" w:history="1">
        <w:r>
          <w:rPr>
            <w:rFonts w:ascii="Arial" w:hAnsi="Arial" w:cs="Arial"/>
            <w:color w:val="0000FF"/>
            <w:sz w:val="20"/>
            <w:szCs w:val="20"/>
          </w:rPr>
          <w:t>разделом 2</w:t>
        </w:r>
      </w:hyperlink>
      <w:r>
        <w:rPr>
          <w:rFonts w:ascii="Arial" w:hAnsi="Arial" w:cs="Arial"/>
          <w:sz w:val="20"/>
          <w:szCs w:val="20"/>
        </w:rPr>
        <w:t xml:space="preserve"> настоящего Порядка в отношении: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1.9.1. Получения несовершеннолетними детьми социальных услуг в форме социального обслуживания на дому.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1.9.2. Получения гражданами социальных услуг в полустационарной форме социального обслуживания.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1.9.3. Получения несовершеннолетними детьми, лицами, подвергшимися насилию, лицами, занимающимися бродяжничеством, и лицами без определенного места жительства социальных услуг в стационарной форме социального обслуживания.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п</w:t>
      </w:r>
      <w:proofErr w:type="gramEnd"/>
      <w:r>
        <w:rPr>
          <w:rFonts w:ascii="Arial" w:hAnsi="Arial" w:cs="Arial"/>
          <w:sz w:val="20"/>
          <w:szCs w:val="20"/>
        </w:rPr>
        <w:t xml:space="preserve">. 1.9 введен </w:t>
      </w:r>
      <w:hyperlink r:id="rId19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1.10. </w:t>
      </w:r>
      <w:proofErr w:type="gramStart"/>
      <w:r>
        <w:rPr>
          <w:rFonts w:ascii="Arial" w:hAnsi="Arial" w:cs="Arial"/>
          <w:sz w:val="20"/>
          <w:szCs w:val="20"/>
        </w:rPr>
        <w:t xml:space="preserve">Подача заявлений о признании нуждающимися в социальном обслуживании, рассмотрение указанных заявлений и принятие по таким заявлениям решений осуществляется в соответствии с </w:t>
      </w:r>
      <w:hyperlink r:id="rId20" w:history="1">
        <w:r>
          <w:rPr>
            <w:rFonts w:ascii="Arial" w:hAnsi="Arial" w:cs="Arial"/>
            <w:color w:val="0000FF"/>
            <w:sz w:val="20"/>
            <w:szCs w:val="20"/>
          </w:rPr>
          <w:t>правилами</w:t>
        </w:r>
      </w:hyperlink>
      <w:r>
        <w:rPr>
          <w:rFonts w:ascii="Arial" w:hAnsi="Arial" w:cs="Arial"/>
          <w:sz w:val="20"/>
          <w:szCs w:val="20"/>
        </w:rPr>
        <w:t>, предусмотренными приложением к настоящему Порядку, в отношении:</w:t>
      </w:r>
      <w:proofErr w:type="gramEnd"/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1.10.1. Получения совершеннолетними гражданами социальных услуг в форме социального обслуживания на дому.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1.10.2. Получения совершеннолетними гражданами (в том числе недееспособными), не относящимися к категориям лиц, подвергшихся насилию, лиц, занимающихся бродяжничеством, и лиц без определенного места жительства, социальных услуг в стационарной форме социального обслуживания.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proofErr w:type="gramStart"/>
      <w:r>
        <w:rPr>
          <w:rFonts w:ascii="Arial" w:hAnsi="Arial" w:cs="Arial"/>
          <w:sz w:val="20"/>
          <w:szCs w:val="20"/>
        </w:rPr>
        <w:t>п</w:t>
      </w:r>
      <w:proofErr w:type="gramEnd"/>
      <w:r>
        <w:rPr>
          <w:rFonts w:ascii="Arial" w:hAnsi="Arial" w:cs="Arial"/>
          <w:sz w:val="20"/>
          <w:szCs w:val="20"/>
        </w:rPr>
        <w:t xml:space="preserve">. 1.10 введен </w:t>
      </w:r>
      <w:hyperlink r:id="rId21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1.11. В случае поступления непосредственно в орган социальной защиты населения города Москвы по месту жительства гражданина либо в организацию социальной защиты населения города Москвы, уполномоченную на рассмотрение вопросов социального обслуживания, обращения гражданина о признании </w:t>
      </w:r>
      <w:proofErr w:type="gramStart"/>
      <w:r>
        <w:rPr>
          <w:rFonts w:ascii="Arial" w:hAnsi="Arial" w:cs="Arial"/>
          <w:sz w:val="20"/>
          <w:szCs w:val="20"/>
        </w:rPr>
        <w:t>нуждающимся</w:t>
      </w:r>
      <w:proofErr w:type="gramEnd"/>
      <w:r>
        <w:rPr>
          <w:rFonts w:ascii="Arial" w:hAnsi="Arial" w:cs="Arial"/>
          <w:sz w:val="20"/>
          <w:szCs w:val="20"/>
        </w:rPr>
        <w:t xml:space="preserve"> в социальном обслуживании такое обращение рассматривается при наличии документов, необходимых для решения вопроса о социальном обслуживании. Рассмотрение указанного обращения и принятие по нему решения осуществляется в установленном порядке.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1.11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22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1.12. Поданные обращения в интересах гражданина от иных граждан, государственных органов, органов местного самоуправления, общественных объединений о предоставлении гражданину социального обслуживания рассматриваются при наличии документов, необходимых для решения вопроса о социальном обслуживании. Рассмотрение указанных обращений и принятие по ним решений осуществляется в установленном порядке.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Обращения государственных органов, органов местного самоуправления в интересах гражданина о предоставлении ему социального обслуживания могут передаваться в рамках межведомственного взаимодействия.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Органы и организации социальной защиты населения города Москвы в связи с поданными обращениями в интересах гражданина от иных граждан, государственных органов, органов местного самоуправления, общественных объединений оказывают содействие в представлении документов для решения вопроса о предоставлении социального обслуживания, в том числе путем посещения гражданина по месту жительства в срок не позднее двух рабочих дней, следующих за днем получения такого обращения.</w:t>
      </w:r>
      <w:proofErr w:type="gramEnd"/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1.12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23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1.13. Рассмотрение обращений о предоставлении срочных социальных услуг, в том числе информации о гражданине, нуждающемся в предоставлении срочных социальных услуг, поступившей </w:t>
      </w:r>
      <w:proofErr w:type="gramStart"/>
      <w:r>
        <w:rPr>
          <w:rFonts w:ascii="Arial" w:hAnsi="Arial" w:cs="Arial"/>
          <w:sz w:val="20"/>
          <w:szCs w:val="20"/>
        </w:rPr>
        <w:t>от</w:t>
      </w:r>
      <w:proofErr w:type="gramEnd"/>
      <w:r>
        <w:rPr>
          <w:rFonts w:ascii="Arial" w:hAnsi="Arial" w:cs="Arial"/>
          <w:sz w:val="20"/>
          <w:szCs w:val="20"/>
        </w:rPr>
        <w:t xml:space="preserve"> иных граждан, государственных органов, органов местного самоуправления, общественных объединений, осуществляется безотлагательно, и решения по таким обращениям принимаются немедленно.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1.13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24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8023A7" w:rsidRDefault="008023A7" w:rsidP="008023A7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1.14. </w:t>
      </w:r>
      <w:proofErr w:type="gramStart"/>
      <w:r>
        <w:rPr>
          <w:rFonts w:ascii="Arial" w:hAnsi="Arial" w:cs="Arial"/>
          <w:sz w:val="20"/>
          <w:szCs w:val="20"/>
        </w:rPr>
        <w:t>Порядок оформления и выдачи направления на получение совершеннолетними гражданами социальных услуг в форме социального обслуживания на дому и совершеннолетними гражданами, не относящимися к категориям лиц, подвергшихся насилию, лиц, занимающихся бродяжничеством, и лиц без определенного места жительства, получение социальных услуг в стационарной форме социального обслуживания, включая правила определения рекомендуемого поставщика социальных услуг из числа включенных в Реестр поставщиков социальных услуг города</w:t>
      </w:r>
      <w:proofErr w:type="gramEnd"/>
      <w:r>
        <w:rPr>
          <w:rFonts w:ascii="Arial" w:hAnsi="Arial" w:cs="Arial"/>
          <w:sz w:val="20"/>
          <w:szCs w:val="20"/>
        </w:rPr>
        <w:t xml:space="preserve"> Москвы, типа организации социального обслуживания, утверждается Департаментом труда и социальной защиты населения города Москвы.</w:t>
      </w:r>
    </w:p>
    <w:p w:rsidR="008023A7" w:rsidRDefault="008023A7" w:rsidP="008023A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(п. 1.14 </w:t>
      </w:r>
      <w:proofErr w:type="gramStart"/>
      <w:r>
        <w:rPr>
          <w:rFonts w:ascii="Arial" w:hAnsi="Arial" w:cs="Arial"/>
          <w:sz w:val="20"/>
          <w:szCs w:val="20"/>
        </w:rPr>
        <w:t>введен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hyperlink r:id="rId25" w:history="1">
        <w:r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>
        <w:rPr>
          <w:rFonts w:ascii="Arial" w:hAnsi="Arial" w:cs="Arial"/>
          <w:sz w:val="20"/>
          <w:szCs w:val="20"/>
        </w:rPr>
        <w:t xml:space="preserve"> Правительства Москвы от 06.07.2022 N 1426-ПП)</w:t>
      </w:r>
    </w:p>
    <w:p w:rsidR="007A3762" w:rsidRDefault="007A3762"/>
    <w:sectPr w:rsidR="007A3762" w:rsidSect="00653716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3A7"/>
    <w:rsid w:val="007A3762"/>
    <w:rsid w:val="0080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AE943B6D5D7E9DC322D02C5BAF2DD715D4F05BA246482B68D786E575BC3F4F4AFCCFBA36F5454FD875406969793C4B82AEE0EAF67C08A2618l054M" TargetMode="External"/><Relationship Id="rId13" Type="http://schemas.openxmlformats.org/officeDocument/2006/relationships/hyperlink" Target="consultantplus://offline/ref=CAE943B6D5D7E9DC322D02C5BAF2DD715D4F05BA246383B68D786E575BC3F4F4AFCCFBA36F5454FF865706969793C4B82AEE0EAF67C08A2618l054M" TargetMode="External"/><Relationship Id="rId18" Type="http://schemas.openxmlformats.org/officeDocument/2006/relationships/hyperlink" Target="consultantplus://offline/ref=CAE943B6D5D7E9DC322D02C5BAF2DD715D4F05BA246383B68D786E575BC3F4F4AFCCFBA36F5454F8855A06969793C4B82AEE0EAF67C08A2618l054M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CAE943B6D5D7E9DC322D02C5BAF2DD715D4F05BA246482B68D786E575BC3F4F4AFCCFBA36F5454FD865606969793C4B82AEE0EAF67C08A2618l054M" TargetMode="External"/><Relationship Id="rId7" Type="http://schemas.openxmlformats.org/officeDocument/2006/relationships/hyperlink" Target="consultantplus://offline/ref=CAE943B6D5D7E9DC322D02C5BAF2DD715D4F07B82D6182B68D786E575BC3F4F4AFCCFBA36F5454FD875506969793C4B82AEE0EAF67C08A2618l054M" TargetMode="External"/><Relationship Id="rId12" Type="http://schemas.openxmlformats.org/officeDocument/2006/relationships/hyperlink" Target="consultantplus://offline/ref=CAE943B6D5D7E9DC322D02C5BAF2DD715D4F05BA246482B68D786E575BC3F4F4AFCCFBA36F5454FD875406969793C4B82AEE0EAF67C08A2618l054M" TargetMode="External"/><Relationship Id="rId17" Type="http://schemas.openxmlformats.org/officeDocument/2006/relationships/hyperlink" Target="consultantplus://offline/ref=CAE943B6D5D7E9DC322D02C5BAF2DD715D4F05BA246482B68D786E575BC3F4F4AFCCFBA36F5454FD875506969793C4B82AEE0EAF67C08A2618l054M" TargetMode="External"/><Relationship Id="rId25" Type="http://schemas.openxmlformats.org/officeDocument/2006/relationships/hyperlink" Target="consultantplus://offline/ref=CAE943B6D5D7E9DC322D02C5BAF2DD715D4F05BA246482B68D786E575BC3F4F4AFCCFBA36F5454FD855406969793C4B82AEE0EAF67C08A2618l054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CAE943B6D5D7E9DC322D02C5BAF2DD715D4F06B12C6C89B68D786E575BC3F4F4AFCCFBA36F5454FA865B06969793C4B82AEE0EAF67C08A2618l054M" TargetMode="External"/><Relationship Id="rId20" Type="http://schemas.openxmlformats.org/officeDocument/2006/relationships/hyperlink" Target="consultantplus://offline/ref=CAE943B6D5D7E9DC322D02C5BAF2DD715D4F05BA246383B68D786E575BC3F4F4AFCCFBA36F5454FB875506969793C4B82AEE0EAF67C08A2618l054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AE943B6D5D7E9DC322D02C5BAF2DD715D4C00BF296D88B68D786E575BC3F4F4AFCCFBA36F5454FD875706969793C4B82AEE0EAF67C08A2618l054M" TargetMode="External"/><Relationship Id="rId11" Type="http://schemas.openxmlformats.org/officeDocument/2006/relationships/hyperlink" Target="consultantplus://offline/ref=CAE943B6D5D7E9DC322D02C5BAF2DD715D4F06B12C6C89B68D786E575BC3F4F4AFCCFBA36F5454FA865B06969793C4B82AEE0EAF67C08A2618l054M" TargetMode="External"/><Relationship Id="rId24" Type="http://schemas.openxmlformats.org/officeDocument/2006/relationships/hyperlink" Target="consultantplus://offline/ref=CAE943B6D5D7E9DC322D02C5BAF2DD715D4F05BA246482B68D786E575BC3F4F4AFCCFBA36F5454FD855606969793C4B82AEE0EAF67C08A2618l054M" TargetMode="External"/><Relationship Id="rId5" Type="http://schemas.openxmlformats.org/officeDocument/2006/relationships/hyperlink" Target="consultantplus://offline/ref=CAE943B6D5D7E9DC322D02C5BAF2DD715D4F06B12C6C89B68D786E575BC3F4F4AFCCFBA36F5454FA865B06969793C4B82AEE0EAF67C08A2618l054M" TargetMode="External"/><Relationship Id="rId15" Type="http://schemas.openxmlformats.org/officeDocument/2006/relationships/hyperlink" Target="consultantplus://offline/ref=CAE943B6D5D7E9DC322D02C5BAF2DD715D4F06B12C6C89B68D786E575BC3F4F4AFCCFBA36F5454FA865B06969793C4B82AEE0EAF67C08A2618l054M" TargetMode="External"/><Relationship Id="rId23" Type="http://schemas.openxmlformats.org/officeDocument/2006/relationships/hyperlink" Target="consultantplus://offline/ref=CAE943B6D5D7E9DC322D02C5BAF2DD715D4F05BA246482B68D786E575BC3F4F4AFCCFBA36F5454FD855206969793C4B82AEE0EAF67C08A2618l054M" TargetMode="External"/><Relationship Id="rId10" Type="http://schemas.openxmlformats.org/officeDocument/2006/relationships/hyperlink" Target="consultantplus://offline/ref=CAE943B6D5D7E9DC322D02C5BAF2DD715D4F06B12C6C89B68D786E575BC3F4F4AFCCFBA36F5454FA865B06969793C4B82AEE0EAF67C08A2618l054M" TargetMode="External"/><Relationship Id="rId19" Type="http://schemas.openxmlformats.org/officeDocument/2006/relationships/hyperlink" Target="consultantplus://offline/ref=CAE943B6D5D7E9DC322D02C5BAF2DD715D4F05BA246482B68D786E575BC3F4F4AFCCFBA36F5454FD875B06969793C4B82AEE0EAF67C08A2618l054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AE943B6D5D7E9DC322D02C5BAF2DD715D4F05BA246383B68D786E575BC3F4F4AFCCFBA36F5454FF875206969793C4B82AEE0EAF67C08A2618l054M" TargetMode="External"/><Relationship Id="rId14" Type="http://schemas.openxmlformats.org/officeDocument/2006/relationships/hyperlink" Target="consultantplus://offline/ref=CAE943B6D5D7E9DC322D02C5BAF2DD715D4F05BA246383B68D786E575BC3F4F4AFCCFBA36F5454FF865706969793C4B82AEE0EAF67C08A2618l054M" TargetMode="External"/><Relationship Id="rId22" Type="http://schemas.openxmlformats.org/officeDocument/2006/relationships/hyperlink" Target="consultantplus://offline/ref=CAE943B6D5D7E9DC322D02C5BAF2DD715D4F05BA246482B68D786E575BC3F4F4AFCCFBA36F5454FD865A06969793C4B82AEE0EAF67C08A2618l054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1728</Words>
  <Characters>9854</Characters>
  <Application>Microsoft Office Word</Application>
  <DocSecurity>0</DocSecurity>
  <Lines>82</Lines>
  <Paragraphs>23</Paragraphs>
  <ScaleCrop>false</ScaleCrop>
  <Company/>
  <LinksUpToDate>false</LinksUpToDate>
  <CharactersWithSpaces>11559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Lawer</dc:creator>
  <cp:lastModifiedBy>Lawer</cp:lastModifiedBy>
  <cp:revision>1</cp:revision>
  <dcterms:created xsi:type="dcterms:W3CDTF">2022-07-28T12:57:00Z</dcterms:created>
  <dcterms:modified xsi:type="dcterms:W3CDTF">2022-07-28T12:59:00Z</dcterms:modified>
</cp:coreProperties>
</file>